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C621" w14:textId="7FC611E3" w:rsidR="004B09AC" w:rsidRPr="003C0949" w:rsidRDefault="004B09AC" w:rsidP="00953941">
      <w:pPr>
        <w:pStyle w:val="Nagwek1"/>
        <w:spacing w:before="0"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ZARZĄDZENIE NR </w:t>
      </w:r>
      <w:r w:rsidR="00C870C9">
        <w:rPr>
          <w:rFonts w:ascii="Arial" w:hAnsi="Arial" w:cs="Arial"/>
          <w:b/>
          <w:bCs/>
          <w:color w:val="auto"/>
          <w:sz w:val="24"/>
          <w:szCs w:val="24"/>
        </w:rPr>
        <w:t>136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>/2026</w:t>
      </w:r>
    </w:p>
    <w:p w14:paraId="0614B290" w14:textId="77777777" w:rsidR="004B09AC" w:rsidRPr="003C0949" w:rsidRDefault="004B09AC" w:rsidP="00953941">
      <w:pPr>
        <w:pStyle w:val="Nagwek1"/>
        <w:spacing w:before="0"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REKTORA</w:t>
      </w:r>
    </w:p>
    <w:p w14:paraId="6312F83B" w14:textId="77777777" w:rsidR="004B09AC" w:rsidRPr="003C0949" w:rsidRDefault="004B09AC" w:rsidP="00953941">
      <w:pPr>
        <w:pStyle w:val="Nagwek1"/>
        <w:spacing w:before="0"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WARSZAWSKIEGO UNIWERSYTETU MEDYCZNEGO</w:t>
      </w:r>
    </w:p>
    <w:p w14:paraId="69C9D8EE" w14:textId="16C3C864" w:rsidR="004B09AC" w:rsidRDefault="004B09AC" w:rsidP="00953941">
      <w:pPr>
        <w:pStyle w:val="Nagwek1"/>
        <w:spacing w:before="0"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C870C9">
        <w:rPr>
          <w:rFonts w:ascii="Arial" w:hAnsi="Arial" w:cs="Arial"/>
          <w:b/>
          <w:bCs/>
          <w:color w:val="auto"/>
          <w:sz w:val="24"/>
          <w:szCs w:val="24"/>
        </w:rPr>
        <w:t>29</w:t>
      </w:r>
      <w:r w:rsidR="00BD1E6B">
        <w:rPr>
          <w:rFonts w:ascii="Arial" w:hAnsi="Arial" w:cs="Arial"/>
          <w:b/>
          <w:bCs/>
          <w:color w:val="auto"/>
          <w:sz w:val="24"/>
          <w:szCs w:val="24"/>
        </w:rPr>
        <w:t xml:space="preserve"> czerwca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 2026 r.</w:t>
      </w:r>
    </w:p>
    <w:p w14:paraId="7CF5F061" w14:textId="78C42A7E" w:rsidR="00610115" w:rsidRPr="00BD1E6B" w:rsidRDefault="004B09AC" w:rsidP="00BD1E6B">
      <w:pPr>
        <w:pStyle w:val="Tytu"/>
        <w:spacing w:before="360" w:line="360" w:lineRule="auto"/>
        <w:rPr>
          <w:rFonts w:ascii="Arial" w:hAnsi="Arial" w:cs="Arial"/>
          <w:b/>
          <w:sz w:val="24"/>
          <w:szCs w:val="24"/>
        </w:rPr>
      </w:pPr>
      <w:r w:rsidRPr="00BD1E6B">
        <w:rPr>
          <w:rFonts w:ascii="Arial" w:hAnsi="Arial" w:cs="Arial"/>
          <w:b/>
          <w:sz w:val="24"/>
          <w:szCs w:val="24"/>
        </w:rPr>
        <w:t>zmieniające:</w:t>
      </w:r>
      <w:r w:rsidR="00610115" w:rsidRPr="00BD1E6B">
        <w:rPr>
          <w:rFonts w:ascii="Arial" w:hAnsi="Arial" w:cs="Arial"/>
          <w:b/>
          <w:sz w:val="24"/>
          <w:szCs w:val="24"/>
        </w:rPr>
        <w:t xml:space="preserve"> </w:t>
      </w:r>
      <w:r w:rsidR="002E51B0" w:rsidRPr="00BD1E6B">
        <w:rPr>
          <w:rFonts w:ascii="Arial" w:hAnsi="Arial" w:cs="Arial"/>
          <w:b/>
          <w:sz w:val="24"/>
          <w:szCs w:val="24"/>
        </w:rPr>
        <w:t>z</w:t>
      </w:r>
      <w:r w:rsidR="00610115" w:rsidRPr="00BD1E6B">
        <w:rPr>
          <w:rFonts w:ascii="Arial" w:hAnsi="Arial" w:cs="Arial"/>
          <w:b/>
          <w:sz w:val="24"/>
          <w:szCs w:val="24"/>
        </w:rPr>
        <w:t>arządzenie w sprawie wprowadzeni</w:t>
      </w:r>
      <w:r w:rsidR="00E730D0" w:rsidRPr="00BD1E6B">
        <w:rPr>
          <w:rFonts w:ascii="Arial" w:hAnsi="Arial" w:cs="Arial"/>
          <w:b/>
          <w:sz w:val="24"/>
          <w:szCs w:val="24"/>
        </w:rPr>
        <w:t>a</w:t>
      </w:r>
      <w:r w:rsidR="00610115" w:rsidRPr="00BD1E6B">
        <w:rPr>
          <w:rFonts w:ascii="Arial" w:hAnsi="Arial" w:cs="Arial"/>
          <w:b/>
          <w:sz w:val="24"/>
          <w:szCs w:val="24"/>
        </w:rPr>
        <w:t xml:space="preserve"> Procedury opracowania i okresowego przeglądu programu studiów</w:t>
      </w:r>
    </w:p>
    <w:p w14:paraId="34D283C8" w14:textId="6FFE9612" w:rsidR="00610115" w:rsidRPr="00BD1E6B" w:rsidRDefault="00610115" w:rsidP="00BD1E6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1E6B">
        <w:rPr>
          <w:rFonts w:ascii="Arial" w:hAnsi="Arial" w:cs="Arial"/>
          <w:sz w:val="24"/>
          <w:szCs w:val="24"/>
        </w:rPr>
        <w:t>Na podstawie art. 23 ust. 1 i 2 ustawy z dnia 20 lipca 2018 r. Prawo o szkolnictwie wyższym i nauce (t</w:t>
      </w:r>
      <w:r w:rsidR="002E51B0" w:rsidRPr="00BD1E6B">
        <w:rPr>
          <w:rFonts w:ascii="Arial" w:hAnsi="Arial" w:cs="Arial"/>
          <w:sz w:val="24"/>
          <w:szCs w:val="24"/>
        </w:rPr>
        <w:t>.</w:t>
      </w:r>
      <w:r w:rsidRPr="00BD1E6B">
        <w:rPr>
          <w:rFonts w:ascii="Arial" w:hAnsi="Arial" w:cs="Arial"/>
          <w:sz w:val="24"/>
          <w:szCs w:val="24"/>
        </w:rPr>
        <w:t>j. Dz.U.2024 r. poz. 1571)</w:t>
      </w:r>
      <w:r w:rsidR="002E51B0" w:rsidRPr="00BD1E6B">
        <w:rPr>
          <w:rFonts w:ascii="Arial" w:hAnsi="Arial" w:cs="Arial"/>
          <w:sz w:val="24"/>
          <w:szCs w:val="24"/>
        </w:rPr>
        <w:t xml:space="preserve"> oraz</w:t>
      </w:r>
      <w:r w:rsidRPr="00BD1E6B">
        <w:rPr>
          <w:rFonts w:ascii="Arial" w:hAnsi="Arial" w:cs="Arial"/>
          <w:sz w:val="24"/>
          <w:szCs w:val="24"/>
        </w:rPr>
        <w:t xml:space="preserve"> §10 ust. 6 Statutu Warszawskiego Uniwersytetu Medycznego zarządza się, co następuje:</w:t>
      </w:r>
    </w:p>
    <w:p w14:paraId="6A5C547E" w14:textId="20DC5A13" w:rsidR="004B09AC" w:rsidRPr="00BD1E6B" w:rsidRDefault="004B09AC" w:rsidP="00BD1E6B">
      <w:pPr>
        <w:pStyle w:val="Nagwek2"/>
      </w:pPr>
      <w:r w:rsidRPr="00BD1E6B">
        <w:t>§</w:t>
      </w:r>
      <w:r w:rsidR="00953941" w:rsidRPr="00BD1E6B">
        <w:t xml:space="preserve"> </w:t>
      </w:r>
      <w:r w:rsidRPr="00BD1E6B">
        <w:t>1</w:t>
      </w:r>
    </w:p>
    <w:p w14:paraId="73225EC8" w14:textId="75528E85" w:rsidR="004B09AC" w:rsidRPr="00BD1E6B" w:rsidRDefault="004B09AC" w:rsidP="00BD1E6B">
      <w:pPr>
        <w:pStyle w:val="Tekstpodstawowy2"/>
        <w:tabs>
          <w:tab w:val="left" w:pos="567"/>
        </w:tabs>
        <w:spacing w:before="240" w:line="360" w:lineRule="auto"/>
        <w:jc w:val="both"/>
        <w:rPr>
          <w:rFonts w:cs="Arial"/>
          <w:sz w:val="24"/>
          <w:szCs w:val="24"/>
          <w:lang w:val="pl-PL"/>
        </w:rPr>
      </w:pPr>
      <w:r w:rsidRPr="00BD1E6B">
        <w:rPr>
          <w:rFonts w:cs="Arial"/>
          <w:sz w:val="24"/>
          <w:szCs w:val="24"/>
          <w:lang w:val="pl-PL"/>
        </w:rPr>
        <w:t xml:space="preserve">W </w:t>
      </w:r>
      <w:r w:rsidR="004A7351" w:rsidRPr="00BD1E6B">
        <w:rPr>
          <w:rFonts w:cs="Arial"/>
          <w:sz w:val="24"/>
          <w:szCs w:val="24"/>
          <w:lang w:val="pl-PL"/>
        </w:rPr>
        <w:t xml:space="preserve">załączniku do </w:t>
      </w:r>
      <w:r w:rsidRPr="00BD1E6B">
        <w:rPr>
          <w:rFonts w:cs="Arial"/>
          <w:sz w:val="24"/>
          <w:szCs w:val="24"/>
          <w:lang w:val="pl-PL"/>
        </w:rPr>
        <w:t>zarządzeni</w:t>
      </w:r>
      <w:r w:rsidR="004A7351" w:rsidRPr="00BD1E6B">
        <w:rPr>
          <w:rFonts w:cs="Arial"/>
          <w:sz w:val="24"/>
          <w:szCs w:val="24"/>
          <w:lang w:val="pl-PL"/>
        </w:rPr>
        <w:t>a</w:t>
      </w:r>
      <w:r w:rsidR="00E730D0" w:rsidRPr="00BD1E6B">
        <w:rPr>
          <w:rFonts w:cs="Arial"/>
          <w:sz w:val="24"/>
          <w:szCs w:val="24"/>
          <w:lang w:val="pl-PL"/>
        </w:rPr>
        <w:t xml:space="preserve"> nr 68/2024 Rektora Warszawskiego Uniwersytetu Medycznego z dnia 18 kwietnia 2024 r. w sprawie wprowadzenia Procedury opracowania i okresowego przeglądu programu studiów </w:t>
      </w:r>
      <w:r w:rsidRPr="00BD1E6B">
        <w:rPr>
          <w:rFonts w:cs="Arial"/>
          <w:sz w:val="24"/>
          <w:szCs w:val="24"/>
          <w:lang w:val="pl-PL"/>
        </w:rPr>
        <w:t>wprowadza się następujące zmiany:</w:t>
      </w:r>
    </w:p>
    <w:p w14:paraId="334F9E81" w14:textId="77777777" w:rsidR="00953941" w:rsidRPr="00BD1E6B" w:rsidRDefault="002E51B0" w:rsidP="00BD1E6B">
      <w:pPr>
        <w:pStyle w:val="Tekstpodstawowy2"/>
        <w:numPr>
          <w:ilvl w:val="0"/>
          <w:numId w:val="2"/>
        </w:numPr>
        <w:tabs>
          <w:tab w:val="left" w:pos="567"/>
        </w:tabs>
        <w:spacing w:before="240" w:line="360" w:lineRule="auto"/>
        <w:ind w:left="426" w:hanging="426"/>
        <w:jc w:val="both"/>
        <w:rPr>
          <w:rFonts w:cs="Arial"/>
          <w:b/>
          <w:sz w:val="24"/>
          <w:szCs w:val="24"/>
          <w:lang w:val="pl-PL"/>
        </w:rPr>
      </w:pPr>
      <w:r w:rsidRPr="00BD1E6B">
        <w:rPr>
          <w:rFonts w:cs="Arial"/>
          <w:sz w:val="24"/>
          <w:szCs w:val="24"/>
          <w:lang w:val="pl-PL"/>
        </w:rPr>
        <w:t>W</w:t>
      </w:r>
      <w:r w:rsidR="004B09AC" w:rsidRPr="00BD1E6B">
        <w:rPr>
          <w:rFonts w:cs="Arial"/>
          <w:sz w:val="24"/>
          <w:szCs w:val="24"/>
          <w:lang w:val="pl-PL"/>
        </w:rPr>
        <w:t xml:space="preserve"> § </w:t>
      </w:r>
      <w:r w:rsidR="00FF0828" w:rsidRPr="00BD1E6B">
        <w:rPr>
          <w:rFonts w:cs="Arial"/>
          <w:sz w:val="24"/>
          <w:szCs w:val="24"/>
          <w:lang w:val="pl-PL"/>
        </w:rPr>
        <w:t>2</w:t>
      </w:r>
      <w:r w:rsidR="004B09AC" w:rsidRPr="00BD1E6B">
        <w:rPr>
          <w:rFonts w:cs="Arial"/>
          <w:sz w:val="24"/>
          <w:szCs w:val="24"/>
          <w:lang w:val="pl-PL"/>
        </w:rPr>
        <w:t xml:space="preserve"> ust.</w:t>
      </w:r>
      <w:r w:rsidRPr="00BD1E6B">
        <w:rPr>
          <w:rFonts w:cs="Arial"/>
          <w:sz w:val="24"/>
          <w:szCs w:val="24"/>
          <w:lang w:val="pl-PL"/>
        </w:rPr>
        <w:t xml:space="preserve"> </w:t>
      </w:r>
      <w:r w:rsidR="00FF0828" w:rsidRPr="00BD1E6B">
        <w:rPr>
          <w:rFonts w:cs="Arial"/>
          <w:sz w:val="24"/>
          <w:szCs w:val="24"/>
          <w:lang w:val="pl-PL"/>
        </w:rPr>
        <w:t>9</w:t>
      </w:r>
      <w:r w:rsidR="004B09AC" w:rsidRPr="00BD1E6B">
        <w:rPr>
          <w:rFonts w:cs="Arial"/>
          <w:sz w:val="24"/>
          <w:szCs w:val="24"/>
          <w:lang w:val="pl-PL"/>
        </w:rPr>
        <w:t xml:space="preserve"> otrzymuje następujące brzmienie:</w:t>
      </w:r>
    </w:p>
    <w:p w14:paraId="089B05E9" w14:textId="68BA134F" w:rsidR="004B09AC" w:rsidRPr="00BD1E6B" w:rsidRDefault="00FF0828" w:rsidP="00BD1E6B">
      <w:pPr>
        <w:pStyle w:val="Tekstpodstawowy2"/>
        <w:tabs>
          <w:tab w:val="left" w:pos="567"/>
        </w:tabs>
        <w:spacing w:before="240" w:line="360" w:lineRule="auto"/>
        <w:ind w:left="426"/>
        <w:jc w:val="both"/>
        <w:rPr>
          <w:rFonts w:cs="Arial"/>
          <w:b/>
          <w:i/>
          <w:iCs/>
          <w:sz w:val="24"/>
          <w:szCs w:val="24"/>
          <w:lang w:val="pl-PL"/>
        </w:rPr>
      </w:pPr>
      <w:r w:rsidRPr="00BD1E6B">
        <w:rPr>
          <w:rFonts w:cs="Arial"/>
          <w:b/>
          <w:i/>
          <w:iCs/>
          <w:sz w:val="24"/>
          <w:szCs w:val="24"/>
          <w:lang w:val="pl-PL"/>
        </w:rPr>
        <w:t>“</w:t>
      </w:r>
      <w:r w:rsidR="00A20399" w:rsidRPr="00BD1E6B">
        <w:rPr>
          <w:rFonts w:cs="Arial"/>
          <w:bCs/>
          <w:i/>
          <w:iCs/>
          <w:sz w:val="24"/>
          <w:szCs w:val="24"/>
          <w:lang w:val="pl-PL"/>
        </w:rPr>
        <w:t xml:space="preserve">9. </w:t>
      </w:r>
      <w:r w:rsidRPr="00BD1E6B">
        <w:rPr>
          <w:rFonts w:cs="Arial"/>
          <w:b/>
          <w:i/>
          <w:iCs/>
          <w:sz w:val="24"/>
          <w:szCs w:val="24"/>
          <w:lang w:val="pl-PL"/>
        </w:rPr>
        <w:t>Uczelniana Rada ds. Kształcenia</w:t>
      </w:r>
      <w:r w:rsidRPr="00BD1E6B">
        <w:rPr>
          <w:rFonts w:cs="Arial"/>
          <w:i/>
          <w:iCs/>
          <w:sz w:val="24"/>
          <w:szCs w:val="24"/>
          <w:lang w:val="pl-PL"/>
        </w:rPr>
        <w:t xml:space="preserve"> zasięga opinii </w:t>
      </w:r>
      <w:r w:rsidRPr="00BD1E6B">
        <w:rPr>
          <w:rFonts w:cs="Arial"/>
          <w:b/>
          <w:bCs/>
          <w:i/>
          <w:iCs/>
          <w:sz w:val="24"/>
          <w:szCs w:val="24"/>
          <w:lang w:val="pl-PL"/>
        </w:rPr>
        <w:t xml:space="preserve">Pełnomocnika Rektora ds. Kształcenia, </w:t>
      </w:r>
      <w:r w:rsidRPr="00BD1E6B">
        <w:rPr>
          <w:rFonts w:cs="Arial"/>
          <w:i/>
          <w:iCs/>
          <w:sz w:val="24"/>
          <w:szCs w:val="24"/>
          <w:lang w:val="pl-PL"/>
        </w:rPr>
        <w:t>który</w:t>
      </w:r>
      <w:r w:rsidRPr="00BD1E6B">
        <w:rPr>
          <w:rFonts w:cs="Arial"/>
          <w:b/>
          <w:bCs/>
          <w:i/>
          <w:iCs/>
          <w:sz w:val="24"/>
          <w:szCs w:val="24"/>
          <w:lang w:val="pl-PL"/>
        </w:rPr>
        <w:t xml:space="preserve"> </w:t>
      </w:r>
      <w:r w:rsidRPr="00BD1E6B">
        <w:rPr>
          <w:rFonts w:cs="Arial"/>
          <w:i/>
          <w:iCs/>
          <w:sz w:val="24"/>
          <w:szCs w:val="24"/>
          <w:lang w:val="pl-PL"/>
        </w:rPr>
        <w:t xml:space="preserve"> dokonuje oceny programów studiów na danym kierunku i przekazuje swoją opinię Uczelnianej Radzie ds. Kształcenia. Uczelniana Rada ds. Kształcenia może zaopiniować projekt programów studiów i planów studiów w sposób pozytywny bądź negatywny wskazując Dziekanowi obszary wymagające korekty.”</w:t>
      </w:r>
    </w:p>
    <w:p w14:paraId="501487F8" w14:textId="3147440E" w:rsidR="00E730D0" w:rsidRPr="00BD1E6B" w:rsidRDefault="002E51B0" w:rsidP="00BD1E6B">
      <w:pPr>
        <w:pStyle w:val="Tekstpodstawowy2"/>
        <w:numPr>
          <w:ilvl w:val="0"/>
          <w:numId w:val="2"/>
        </w:numPr>
        <w:tabs>
          <w:tab w:val="left" w:pos="567"/>
        </w:tabs>
        <w:spacing w:before="240" w:line="360" w:lineRule="auto"/>
        <w:ind w:left="426" w:hanging="426"/>
        <w:jc w:val="left"/>
        <w:rPr>
          <w:rFonts w:cs="Arial"/>
          <w:b/>
          <w:sz w:val="24"/>
          <w:szCs w:val="24"/>
          <w:lang w:val="pl-PL"/>
        </w:rPr>
      </w:pPr>
      <w:r w:rsidRPr="00BD1E6B">
        <w:rPr>
          <w:rFonts w:cs="Arial"/>
          <w:sz w:val="24"/>
          <w:szCs w:val="24"/>
          <w:lang w:val="pl-PL"/>
        </w:rPr>
        <w:t xml:space="preserve">W </w:t>
      </w:r>
      <w:r w:rsidR="00E730D0" w:rsidRPr="00BD1E6B">
        <w:rPr>
          <w:rFonts w:cs="Arial"/>
          <w:sz w:val="24"/>
          <w:szCs w:val="24"/>
          <w:lang w:val="pl-PL"/>
        </w:rPr>
        <w:t>§ 5 ust.10</w:t>
      </w:r>
      <w:r w:rsidR="00542883" w:rsidRPr="00BD1E6B">
        <w:rPr>
          <w:rFonts w:cs="Arial"/>
          <w:sz w:val="24"/>
          <w:szCs w:val="24"/>
          <w:lang w:val="pl-PL"/>
        </w:rPr>
        <w:t xml:space="preserve"> </w:t>
      </w:r>
      <w:r w:rsidR="00A20399" w:rsidRPr="00BD1E6B">
        <w:rPr>
          <w:rFonts w:cs="Arial"/>
          <w:sz w:val="24"/>
          <w:szCs w:val="24"/>
          <w:lang w:val="pl-PL"/>
        </w:rPr>
        <w:t xml:space="preserve">lit. k) </w:t>
      </w:r>
      <w:r w:rsidR="00E730D0" w:rsidRPr="00BD1E6B">
        <w:rPr>
          <w:rFonts w:cs="Arial"/>
          <w:sz w:val="24"/>
          <w:szCs w:val="24"/>
          <w:lang w:val="pl-PL"/>
        </w:rPr>
        <w:t>otrzymuje następujące brzmienie:</w:t>
      </w:r>
    </w:p>
    <w:p w14:paraId="66D3A440" w14:textId="1D8761D3" w:rsidR="00BD1E6B" w:rsidRDefault="00953941" w:rsidP="00BD1E6B">
      <w:pPr>
        <w:pStyle w:val="Tekstpodstawowy2"/>
        <w:tabs>
          <w:tab w:val="left" w:pos="567"/>
        </w:tabs>
        <w:spacing w:before="240" w:line="360" w:lineRule="auto"/>
        <w:ind w:left="426" w:hanging="426"/>
        <w:jc w:val="both"/>
        <w:rPr>
          <w:rFonts w:cs="Arial"/>
          <w:bCs/>
          <w:i/>
          <w:iCs/>
          <w:sz w:val="24"/>
          <w:szCs w:val="24"/>
          <w:lang w:val="pl-PL"/>
        </w:rPr>
      </w:pPr>
      <w:r w:rsidRPr="00BD1E6B">
        <w:rPr>
          <w:rFonts w:cs="Arial"/>
          <w:b/>
          <w:i/>
          <w:iCs/>
          <w:sz w:val="24"/>
          <w:szCs w:val="24"/>
          <w:lang w:val="pl-PL"/>
        </w:rPr>
        <w:tab/>
      </w:r>
      <w:r w:rsidR="00E730D0" w:rsidRPr="00BD1E6B">
        <w:rPr>
          <w:rFonts w:cs="Arial"/>
          <w:bCs/>
          <w:i/>
          <w:iCs/>
          <w:sz w:val="24"/>
          <w:szCs w:val="24"/>
          <w:lang w:val="pl-PL"/>
        </w:rPr>
        <w:t>“</w:t>
      </w:r>
      <w:r w:rsidR="00A20399" w:rsidRPr="00BD1E6B">
        <w:rPr>
          <w:rFonts w:cs="Arial"/>
          <w:bCs/>
          <w:i/>
          <w:iCs/>
          <w:sz w:val="24"/>
          <w:szCs w:val="24"/>
          <w:lang w:val="pl-PL"/>
        </w:rPr>
        <w:t>k)</w:t>
      </w:r>
      <w:r w:rsidR="00A20399" w:rsidRPr="00BD1E6B">
        <w:rPr>
          <w:rFonts w:cs="Arial"/>
          <w:b/>
          <w:i/>
          <w:iCs/>
          <w:sz w:val="24"/>
          <w:szCs w:val="24"/>
          <w:lang w:val="pl-PL"/>
        </w:rPr>
        <w:t xml:space="preserve"> </w:t>
      </w:r>
      <w:r w:rsidR="00E730D0" w:rsidRPr="00BD1E6B">
        <w:rPr>
          <w:rFonts w:cs="Arial"/>
          <w:bCs/>
          <w:i/>
          <w:iCs/>
          <w:sz w:val="24"/>
          <w:szCs w:val="24"/>
          <w:lang w:val="pl-PL"/>
        </w:rPr>
        <w:t xml:space="preserve">Liczbę punktów ECTS, jaka może być uzyskana w ramach kształcenia z wykorzystaniem metod i technik kształcenia na odległość, liczba ta nie może być większa niż 50% liczby punktów ECTS, o której mowa w  </w:t>
      </w:r>
      <w:r w:rsidR="00A20399" w:rsidRPr="00BD1E6B">
        <w:rPr>
          <w:rFonts w:cs="Arial"/>
          <w:bCs/>
          <w:i/>
          <w:iCs/>
          <w:sz w:val="24"/>
          <w:szCs w:val="24"/>
          <w:lang w:val="pl-PL"/>
        </w:rPr>
        <w:t>lit</w:t>
      </w:r>
      <w:r w:rsidR="00E730D0" w:rsidRPr="00BD1E6B">
        <w:rPr>
          <w:rFonts w:cs="Arial"/>
          <w:bCs/>
          <w:i/>
          <w:iCs/>
          <w:sz w:val="24"/>
          <w:szCs w:val="24"/>
          <w:lang w:val="pl-PL"/>
        </w:rPr>
        <w:t>. b), z zastrzeżeniem, że dla kierunków studiów, dla których standardy kształcenia określają przepisy rozporządzenia Ministra Nauki i Szkolnictwa Wyższego w sprawie standardów kształcenia przygotowującego do wykonywania zawodu lekarza, lekarza dentysty, farmaceuty, pielęgniarki, położnej, diagnosty laboratoryjnego, fizjoterapeuty i ratownika medycznego, zasady w tym zakresie regulują odpowiednie standardy kształcenia</w:t>
      </w:r>
      <w:r w:rsidR="009436E8" w:rsidRPr="00BD1E6B">
        <w:rPr>
          <w:rFonts w:cs="Arial"/>
          <w:bCs/>
          <w:i/>
          <w:iCs/>
          <w:sz w:val="24"/>
          <w:szCs w:val="24"/>
          <w:lang w:val="pl-PL"/>
        </w:rPr>
        <w:t>,”</w:t>
      </w:r>
    </w:p>
    <w:p w14:paraId="6DC0A05C" w14:textId="77777777" w:rsidR="00BD1E6B" w:rsidRDefault="00BD1E6B">
      <w:pPr>
        <w:rPr>
          <w:rFonts w:ascii="Arial" w:hAnsi="Arial" w:cs="Arial"/>
          <w:bCs/>
          <w:i/>
          <w:iCs/>
          <w:snapToGrid w:val="0"/>
          <w:sz w:val="24"/>
          <w:szCs w:val="24"/>
          <w:lang w:eastAsia="pl-PL"/>
        </w:rPr>
      </w:pPr>
      <w:r>
        <w:rPr>
          <w:rFonts w:cs="Arial"/>
          <w:bCs/>
          <w:i/>
          <w:iCs/>
          <w:sz w:val="24"/>
          <w:szCs w:val="24"/>
        </w:rPr>
        <w:br w:type="page"/>
      </w:r>
    </w:p>
    <w:p w14:paraId="7C7452E0" w14:textId="5EA7CF96" w:rsidR="004B09AC" w:rsidRPr="00BD1E6B" w:rsidRDefault="004B09AC" w:rsidP="00BD1E6B">
      <w:pPr>
        <w:pStyle w:val="Nagwek2"/>
      </w:pPr>
      <w:r w:rsidRPr="00BD1E6B">
        <w:lastRenderedPageBreak/>
        <w:t>§ 2</w:t>
      </w:r>
    </w:p>
    <w:p w14:paraId="159C5AD5" w14:textId="742CBEDE" w:rsidR="004B09AC" w:rsidRPr="00BD1E6B" w:rsidRDefault="002E51B0" w:rsidP="00BD1E6B">
      <w:pPr>
        <w:spacing w:before="240" w:after="0" w:line="360" w:lineRule="auto"/>
        <w:ind w:firstLine="6"/>
        <w:jc w:val="both"/>
        <w:rPr>
          <w:rFonts w:ascii="Arial" w:hAnsi="Arial" w:cs="Arial"/>
          <w:sz w:val="24"/>
          <w:szCs w:val="24"/>
        </w:rPr>
      </w:pPr>
      <w:r w:rsidRPr="00BD1E6B">
        <w:rPr>
          <w:rFonts w:ascii="Arial" w:hAnsi="Arial" w:cs="Arial"/>
          <w:sz w:val="24"/>
          <w:szCs w:val="24"/>
        </w:rPr>
        <w:t>Tekst j</w:t>
      </w:r>
      <w:r w:rsidR="0081102E" w:rsidRPr="00BD1E6B">
        <w:rPr>
          <w:rFonts w:ascii="Arial" w:hAnsi="Arial" w:cs="Arial"/>
          <w:sz w:val="24"/>
          <w:szCs w:val="24"/>
        </w:rPr>
        <w:t xml:space="preserve">ednolity </w:t>
      </w:r>
      <w:r w:rsidR="004A7351" w:rsidRPr="00BD1E6B">
        <w:rPr>
          <w:rFonts w:ascii="Arial" w:hAnsi="Arial" w:cs="Arial"/>
          <w:sz w:val="24"/>
          <w:szCs w:val="24"/>
        </w:rPr>
        <w:t xml:space="preserve">załącznika do </w:t>
      </w:r>
      <w:r w:rsidRPr="00BD1E6B">
        <w:rPr>
          <w:rFonts w:ascii="Arial" w:hAnsi="Arial" w:cs="Arial"/>
          <w:sz w:val="24"/>
          <w:szCs w:val="24"/>
        </w:rPr>
        <w:t>zarządzenia nr 68/2024 Rektora Warszawskiego Uniwersytetu Medycznego z dnia 18 kwietnia 2024 r. w sprawie wprowadzenia Procedury opracowania i okresowego przeglądu programu studiów -</w:t>
      </w:r>
      <w:r w:rsidR="0081102E" w:rsidRPr="00BD1E6B">
        <w:rPr>
          <w:rFonts w:ascii="Arial" w:hAnsi="Arial" w:cs="Arial"/>
          <w:sz w:val="24"/>
          <w:szCs w:val="24"/>
        </w:rPr>
        <w:t xml:space="preserve"> stanowi załącznik </w:t>
      </w:r>
      <w:r w:rsidR="00EB58AF" w:rsidRPr="00BD1E6B">
        <w:rPr>
          <w:rFonts w:ascii="Arial" w:hAnsi="Arial" w:cs="Arial"/>
          <w:sz w:val="24"/>
          <w:szCs w:val="24"/>
        </w:rPr>
        <w:t xml:space="preserve">do niniejszego </w:t>
      </w:r>
      <w:r w:rsidR="0081102E" w:rsidRPr="00BD1E6B">
        <w:rPr>
          <w:rFonts w:ascii="Arial" w:hAnsi="Arial" w:cs="Arial"/>
          <w:sz w:val="24"/>
          <w:szCs w:val="24"/>
        </w:rPr>
        <w:t>zarządzenia.</w:t>
      </w:r>
    </w:p>
    <w:p w14:paraId="25E3750B" w14:textId="7DB450CD" w:rsidR="004B09AC" w:rsidRPr="00BD1E6B" w:rsidRDefault="004B09AC" w:rsidP="00BD1E6B">
      <w:pPr>
        <w:pStyle w:val="Nagwek2"/>
      </w:pPr>
      <w:r w:rsidRPr="00BD1E6B">
        <w:t>§</w:t>
      </w:r>
      <w:r w:rsidR="0081102E" w:rsidRPr="00BD1E6B">
        <w:t xml:space="preserve"> 3</w:t>
      </w:r>
    </w:p>
    <w:p w14:paraId="220DED5B" w14:textId="77777777" w:rsidR="004B09AC" w:rsidRPr="00BD1E6B" w:rsidRDefault="004B09AC" w:rsidP="00BD1E6B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BD1E6B">
        <w:rPr>
          <w:rFonts w:ascii="Arial" w:hAnsi="Arial" w:cs="Arial"/>
          <w:sz w:val="24"/>
          <w:szCs w:val="24"/>
        </w:rPr>
        <w:t>Zarządzenie wchodzi w życie z dniem podpisania.</w:t>
      </w:r>
    </w:p>
    <w:p w14:paraId="0B57850B" w14:textId="0512D044" w:rsidR="004B09AC" w:rsidRPr="00BD1E6B" w:rsidRDefault="004B09AC" w:rsidP="00BD1E6B">
      <w:pPr>
        <w:spacing w:before="960" w:after="0" w:line="360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BD1E6B">
        <w:rPr>
          <w:rFonts w:ascii="Arial" w:hAnsi="Arial" w:cs="Arial"/>
          <w:b/>
          <w:bCs/>
          <w:sz w:val="24"/>
          <w:szCs w:val="24"/>
          <w:lang w:val="de-DE"/>
        </w:rPr>
        <w:t>REKTOR</w:t>
      </w:r>
    </w:p>
    <w:p w14:paraId="040FE0D0" w14:textId="77777777" w:rsidR="00953941" w:rsidRPr="00BD1E6B" w:rsidRDefault="004B09AC" w:rsidP="00BD1E6B">
      <w:pPr>
        <w:spacing w:before="960" w:after="0" w:line="360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BD1E6B">
        <w:rPr>
          <w:rFonts w:ascii="Arial" w:hAnsi="Arial" w:cs="Arial"/>
          <w:b/>
          <w:bCs/>
          <w:sz w:val="24"/>
          <w:szCs w:val="24"/>
          <w:lang w:val="de-DE"/>
        </w:rPr>
        <w:t>Rafał Krenke</w:t>
      </w:r>
    </w:p>
    <w:p w14:paraId="4FFAFB0F" w14:textId="52FB0C33" w:rsidR="004B09AC" w:rsidRPr="00BD1E6B" w:rsidRDefault="004B09AC" w:rsidP="00BD1E6B">
      <w:pPr>
        <w:spacing w:before="2160" w:after="0" w:line="360" w:lineRule="auto"/>
        <w:rPr>
          <w:rFonts w:ascii="Arial" w:hAnsi="Arial" w:cs="Arial"/>
          <w:sz w:val="24"/>
          <w:szCs w:val="24"/>
        </w:rPr>
      </w:pPr>
      <w:r w:rsidRPr="00BD1E6B">
        <w:rPr>
          <w:rFonts w:ascii="Arial" w:hAnsi="Arial" w:cs="Arial"/>
          <w:sz w:val="24"/>
          <w:szCs w:val="24"/>
        </w:rPr>
        <w:t>Jednostka kompetencyjna:</w:t>
      </w:r>
    </w:p>
    <w:p w14:paraId="41E63FF6" w14:textId="0BF2D276" w:rsidR="00BB274B" w:rsidRPr="00BD1E6B" w:rsidRDefault="004B09AC" w:rsidP="00BD1E6B">
      <w:pPr>
        <w:spacing w:line="360" w:lineRule="auto"/>
        <w:rPr>
          <w:sz w:val="24"/>
          <w:szCs w:val="24"/>
        </w:rPr>
      </w:pPr>
      <w:r w:rsidRPr="00BD1E6B">
        <w:rPr>
          <w:rFonts w:ascii="Arial" w:hAnsi="Arial" w:cs="Arial"/>
          <w:sz w:val="24"/>
          <w:szCs w:val="24"/>
        </w:rPr>
        <w:t>Biuro Jakości Kształcenia, Rozwoju Kompetencji i Karier</w:t>
      </w:r>
    </w:p>
    <w:sectPr w:rsidR="00BB274B" w:rsidRPr="00BD1E6B" w:rsidSect="004B09A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A2A56"/>
    <w:multiLevelType w:val="hybridMultilevel"/>
    <w:tmpl w:val="A8EE47FC"/>
    <w:lvl w:ilvl="0" w:tplc="B72224C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E42CF"/>
    <w:multiLevelType w:val="hybridMultilevel"/>
    <w:tmpl w:val="479ED706"/>
    <w:lvl w:ilvl="0" w:tplc="04150011">
      <w:start w:val="1"/>
      <w:numFmt w:val="decimal"/>
      <w:lvlText w:val="%1)"/>
      <w:lvlJc w:val="left"/>
      <w:pPr>
        <w:ind w:left="9291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88052E"/>
    <w:multiLevelType w:val="hybridMultilevel"/>
    <w:tmpl w:val="DEC85944"/>
    <w:lvl w:ilvl="0" w:tplc="E7FEA56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C4E2BA7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561DA"/>
    <w:multiLevelType w:val="multilevel"/>
    <w:tmpl w:val="CE3EA6A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119882806">
    <w:abstractNumId w:val="3"/>
  </w:num>
  <w:num w:numId="2" w16cid:durableId="1168132852">
    <w:abstractNumId w:val="1"/>
  </w:num>
  <w:num w:numId="3" w16cid:durableId="640769845">
    <w:abstractNumId w:val="2"/>
  </w:num>
  <w:num w:numId="4" w16cid:durableId="73069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549D952-BE7C-4557-9DD1-6544EDF81ED8}"/>
  </w:docVars>
  <w:rsids>
    <w:rsidRoot w:val="003016E0"/>
    <w:rsid w:val="00147AE8"/>
    <w:rsid w:val="002A1681"/>
    <w:rsid w:val="002E51B0"/>
    <w:rsid w:val="003016E0"/>
    <w:rsid w:val="004047AF"/>
    <w:rsid w:val="004A7351"/>
    <w:rsid w:val="004B09AC"/>
    <w:rsid w:val="004F3AC7"/>
    <w:rsid w:val="00542883"/>
    <w:rsid w:val="00610115"/>
    <w:rsid w:val="006E1003"/>
    <w:rsid w:val="00737F7F"/>
    <w:rsid w:val="007775AF"/>
    <w:rsid w:val="007D31A2"/>
    <w:rsid w:val="0081102E"/>
    <w:rsid w:val="0082511A"/>
    <w:rsid w:val="008E1AEA"/>
    <w:rsid w:val="009436E8"/>
    <w:rsid w:val="00953941"/>
    <w:rsid w:val="00970CB9"/>
    <w:rsid w:val="009B02D3"/>
    <w:rsid w:val="00A20399"/>
    <w:rsid w:val="00B94A53"/>
    <w:rsid w:val="00BB274B"/>
    <w:rsid w:val="00BD1E6B"/>
    <w:rsid w:val="00BE0EC7"/>
    <w:rsid w:val="00C05EF6"/>
    <w:rsid w:val="00C34350"/>
    <w:rsid w:val="00C870C9"/>
    <w:rsid w:val="00E730D0"/>
    <w:rsid w:val="00EB58AF"/>
    <w:rsid w:val="00F401BE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A4DD"/>
  <w15:chartTrackingRefBased/>
  <w15:docId w15:val="{60F2A99D-0DCD-49AD-AE12-5C762210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9AC"/>
    <w:rPr>
      <w:rFonts w:eastAsia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1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1E6B"/>
    <w:pPr>
      <w:keepNext/>
      <w:keepLines/>
      <w:spacing w:before="160" w:after="80"/>
      <w:jc w:val="center"/>
      <w:outlineLvl w:val="1"/>
    </w:pPr>
    <w:rPr>
      <w:rFonts w:ascii="Arial" w:eastAsiaTheme="majorEastAsia" w:hAnsi="Arial" w:cs="Arial"/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D1E6B"/>
    <w:rPr>
      <w:rFonts w:ascii="Arial" w:eastAsiaTheme="majorEastAsia" w:hAnsi="Arial" w:cs="Arial"/>
      <w:b/>
      <w:bCs/>
      <w:kern w:val="0"/>
      <w:sz w:val="24"/>
      <w:szCs w:val="24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6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6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6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6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6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6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6E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016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6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6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6E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B09AC"/>
  </w:style>
  <w:style w:type="paragraph" w:styleId="Tekstpodstawowy2">
    <w:name w:val="Body Text 2"/>
    <w:basedOn w:val="Normalny"/>
    <w:link w:val="Tekstpodstawowy2Znak"/>
    <w:rsid w:val="004B09AC"/>
    <w:pPr>
      <w:widowControl w:val="0"/>
      <w:spacing w:after="0" w:line="240" w:lineRule="auto"/>
      <w:jc w:val="center"/>
    </w:pPr>
    <w:rPr>
      <w:rFonts w:ascii="Arial" w:hAnsi="Arial"/>
      <w:snapToGrid w:val="0"/>
      <w:sz w:val="28"/>
      <w:szCs w:val="20"/>
      <w:lang w:val="en-US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B09AC"/>
    <w:rPr>
      <w:rFonts w:ascii="Arial" w:eastAsia="Times New Roman" w:hAnsi="Arial" w:cs="Times New Roman"/>
      <w:snapToGrid w:val="0"/>
      <w:kern w:val="0"/>
      <w:sz w:val="28"/>
      <w:szCs w:val="20"/>
      <w:lang w:val="en-US" w:eastAsia="pl-PL"/>
      <w14:ligatures w14:val="none"/>
    </w:rPr>
  </w:style>
  <w:style w:type="paragraph" w:styleId="Bezodstpw">
    <w:name w:val="No Spacing"/>
    <w:uiPriority w:val="1"/>
    <w:qFormat/>
    <w:rsid w:val="00E730D0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49D952-BE7C-4557-9DD1-6544EDF81ED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Sokolnicki</dc:creator>
  <cp:keywords/>
  <dc:description/>
  <cp:lastModifiedBy>Ewa Lewicka</cp:lastModifiedBy>
  <cp:revision>5</cp:revision>
  <cp:lastPrinted>2026-06-29T12:07:00Z</cp:lastPrinted>
  <dcterms:created xsi:type="dcterms:W3CDTF">2026-06-29T06:30:00Z</dcterms:created>
  <dcterms:modified xsi:type="dcterms:W3CDTF">2026-06-29T12:07:00Z</dcterms:modified>
</cp:coreProperties>
</file>